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7220" cy="792480"/>
            <wp:effectExtent l="19050" t="0" r="0" b="0"/>
            <wp:docPr id="2" name="Рисунок 1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co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b/>
          <w:sz w:val="28"/>
          <w:szCs w:val="28"/>
        </w:rPr>
        <w:t>ЕТКУЛЬСКОГО МУНИЦИПАЛЬНОГО РАЙОНА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0F0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AA00F0" w:rsidRPr="00AA00F0" w:rsidRDefault="00AA00F0" w:rsidP="00AA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A00F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A00F0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60"/>
      </w:tblGrid>
      <w:tr w:rsidR="00AA00F0" w:rsidRPr="00AA00F0" w:rsidTr="00AA00F0">
        <w:trPr>
          <w:trHeight w:hRule="exact" w:val="80"/>
        </w:trPr>
        <w:tc>
          <w:tcPr>
            <w:tcW w:w="10260" w:type="dxa"/>
          </w:tcPr>
          <w:p w:rsidR="00AA00F0" w:rsidRPr="00AA00F0" w:rsidRDefault="00AA00F0" w:rsidP="00AA00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0F0" w:rsidRPr="00AA00F0" w:rsidRDefault="00AA00F0" w:rsidP="00AA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0F0" w:rsidRPr="00AA00F0" w:rsidRDefault="00CE153D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87FBF">
        <w:rPr>
          <w:rFonts w:ascii="Times New Roman" w:hAnsi="Times New Roman" w:cs="Times New Roman"/>
          <w:sz w:val="28"/>
          <w:szCs w:val="28"/>
        </w:rPr>
        <w:t>22</w:t>
      </w:r>
      <w:r w:rsidR="00AA00F0" w:rsidRPr="00AA00F0">
        <w:rPr>
          <w:rFonts w:ascii="Times New Roman" w:hAnsi="Times New Roman" w:cs="Times New Roman"/>
          <w:sz w:val="28"/>
          <w:szCs w:val="28"/>
        </w:rPr>
        <w:t>.1</w:t>
      </w:r>
      <w:r w:rsidR="00AA0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F12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087FBF">
        <w:rPr>
          <w:rFonts w:ascii="Times New Roman" w:hAnsi="Times New Roman" w:cs="Times New Roman"/>
          <w:sz w:val="28"/>
          <w:szCs w:val="28"/>
        </w:rPr>
        <w:t>225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>Еткульского</w:t>
      </w:r>
    </w:p>
    <w:p w:rsidR="00436B0B" w:rsidRPr="002B0CF6" w:rsidRDefault="00CA642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3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4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DC4488" w:rsidRPr="002B0CF6"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>Еткульском муниципальном районе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СОБРАНИЕ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ЕТКУЛЬСКОГО МУНИЦИПАЛЬНОГО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2B0CF6">
        <w:rPr>
          <w:rFonts w:ascii="Times New Roman" w:eastAsia="Calibri" w:hAnsi="Times New Roman" w:cs="Times New Roman"/>
          <w:sz w:val="28"/>
          <w:szCs w:val="28"/>
        </w:rPr>
        <w:t>АЙОНА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Еткульского муниципального района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21C1">
        <w:rPr>
          <w:rFonts w:ascii="Times New Roman" w:eastAsia="Calibri" w:hAnsi="Times New Roman" w:cs="Times New Roman"/>
          <w:sz w:val="28"/>
          <w:szCs w:val="28"/>
        </w:rPr>
        <w:t>1257480,1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в том числе безвозмездные поступления от других бюджетов бюджетной системы Российской Федерации в сумме</w:t>
      </w:r>
      <w:r w:rsidR="00092C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21C1">
        <w:rPr>
          <w:rFonts w:ascii="Times New Roman" w:eastAsia="Calibri" w:hAnsi="Times New Roman" w:cs="Times New Roman"/>
          <w:sz w:val="28"/>
          <w:szCs w:val="28"/>
        </w:rPr>
        <w:t>851586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21C1">
        <w:rPr>
          <w:rFonts w:ascii="Times New Roman" w:eastAsia="Calibri" w:hAnsi="Times New Roman" w:cs="Times New Roman"/>
          <w:sz w:val="28"/>
          <w:szCs w:val="28"/>
        </w:rPr>
        <w:t>1257480,1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58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87902" w:rsidRPr="0023607C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23607C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местного бюджета на плановый период 20</w:t>
      </w:r>
      <w:r w:rsidR="000863A4" w:rsidRPr="0023607C">
        <w:rPr>
          <w:rFonts w:ascii="Times New Roman" w:eastAsia="Calibri" w:hAnsi="Times New Roman" w:cs="Times New Roman"/>
          <w:sz w:val="28"/>
          <w:szCs w:val="28"/>
        </w:rPr>
        <w:t>2</w:t>
      </w:r>
      <w:r w:rsidR="003F1235" w:rsidRPr="0023607C">
        <w:rPr>
          <w:rFonts w:ascii="Times New Roman" w:eastAsia="Calibri" w:hAnsi="Times New Roman" w:cs="Times New Roman"/>
          <w:sz w:val="28"/>
          <w:szCs w:val="28"/>
        </w:rPr>
        <w:t>3</w:t>
      </w:r>
      <w:r w:rsidRPr="0023607C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 w:rsidRPr="0023607C">
        <w:rPr>
          <w:rFonts w:ascii="Times New Roman" w:eastAsia="Calibri" w:hAnsi="Times New Roman" w:cs="Times New Roman"/>
          <w:sz w:val="28"/>
          <w:szCs w:val="28"/>
        </w:rPr>
        <w:t>2</w:t>
      </w:r>
      <w:r w:rsidR="003F1235" w:rsidRPr="0023607C">
        <w:rPr>
          <w:rFonts w:ascii="Times New Roman" w:eastAsia="Calibri" w:hAnsi="Times New Roman" w:cs="Times New Roman"/>
          <w:sz w:val="28"/>
          <w:szCs w:val="28"/>
        </w:rPr>
        <w:t>4</w:t>
      </w:r>
      <w:r w:rsidRPr="0023607C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3607C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07C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23607C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местного бюджета на 20</w:t>
      </w:r>
      <w:r w:rsidR="000863A4" w:rsidRPr="0023607C">
        <w:rPr>
          <w:rFonts w:ascii="Times New Roman" w:eastAsia="Calibri" w:hAnsi="Times New Roman" w:cs="Times New Roman"/>
          <w:sz w:val="28"/>
          <w:szCs w:val="28"/>
        </w:rPr>
        <w:t>2</w:t>
      </w:r>
      <w:r w:rsidR="003F1235" w:rsidRPr="0023607C">
        <w:rPr>
          <w:rFonts w:ascii="Times New Roman" w:eastAsia="Calibri" w:hAnsi="Times New Roman" w:cs="Times New Roman"/>
          <w:sz w:val="28"/>
          <w:szCs w:val="28"/>
        </w:rPr>
        <w:t>3</w:t>
      </w:r>
      <w:r w:rsidRPr="0023607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521C1" w:rsidRPr="0023607C">
        <w:rPr>
          <w:rFonts w:ascii="Times New Roman" w:eastAsia="Calibri" w:hAnsi="Times New Roman" w:cs="Times New Roman"/>
          <w:sz w:val="28"/>
          <w:szCs w:val="28"/>
        </w:rPr>
        <w:t>1166480,3</w:t>
      </w:r>
      <w:r w:rsidR="00AA00F0" w:rsidRPr="002360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 w:rsidRPr="002360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607C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4521C1" w:rsidRPr="0023607C">
        <w:rPr>
          <w:rFonts w:ascii="Times New Roman" w:eastAsia="Calibri" w:hAnsi="Times New Roman" w:cs="Times New Roman"/>
          <w:sz w:val="28"/>
          <w:szCs w:val="28"/>
        </w:rPr>
        <w:t>729827,1</w:t>
      </w:r>
      <w:r w:rsidR="002F5D8D" w:rsidRPr="002360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607C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 w:rsidRPr="0023607C">
        <w:rPr>
          <w:rFonts w:ascii="Times New Roman" w:eastAsia="Calibri" w:hAnsi="Times New Roman" w:cs="Times New Roman"/>
          <w:sz w:val="28"/>
          <w:szCs w:val="28"/>
        </w:rPr>
        <w:t>2</w:t>
      </w:r>
      <w:r w:rsidR="003F1235" w:rsidRPr="0023607C">
        <w:rPr>
          <w:rFonts w:ascii="Times New Roman" w:eastAsia="Calibri" w:hAnsi="Times New Roman" w:cs="Times New Roman"/>
          <w:sz w:val="28"/>
          <w:szCs w:val="28"/>
        </w:rPr>
        <w:t>4</w:t>
      </w:r>
      <w:r w:rsidRPr="0023607C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521C1" w:rsidRPr="0023607C">
        <w:rPr>
          <w:rFonts w:ascii="Times New Roman" w:eastAsia="Calibri" w:hAnsi="Times New Roman" w:cs="Times New Roman"/>
          <w:sz w:val="28"/>
          <w:szCs w:val="28"/>
        </w:rPr>
        <w:t>1224408,3</w:t>
      </w:r>
      <w:r w:rsidR="00AA00F0" w:rsidRPr="002360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7E" w:rsidRPr="002360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607C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4521C1" w:rsidRPr="0023607C">
        <w:rPr>
          <w:rFonts w:ascii="Times New Roman" w:eastAsia="Calibri" w:hAnsi="Times New Roman" w:cs="Times New Roman"/>
          <w:sz w:val="28"/>
          <w:szCs w:val="28"/>
        </w:rPr>
        <w:t>761669,8</w:t>
      </w:r>
      <w:r w:rsidR="00AA00F0" w:rsidRPr="002360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607C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  <w:proofErr w:type="gramEnd"/>
    </w:p>
    <w:p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07C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 w:rsidRPr="0023607C">
        <w:rPr>
          <w:rFonts w:ascii="Times New Roman" w:eastAsia="Calibri" w:hAnsi="Times New Roman" w:cs="Times New Roman"/>
          <w:sz w:val="28"/>
          <w:szCs w:val="28"/>
        </w:rPr>
        <w:t>2</w:t>
      </w:r>
      <w:r w:rsidR="003F1235" w:rsidRPr="0023607C">
        <w:rPr>
          <w:rFonts w:ascii="Times New Roman" w:eastAsia="Calibri" w:hAnsi="Times New Roman" w:cs="Times New Roman"/>
          <w:sz w:val="28"/>
          <w:szCs w:val="28"/>
        </w:rPr>
        <w:t>3</w:t>
      </w:r>
      <w:r w:rsidRPr="0023607C">
        <w:rPr>
          <w:rFonts w:ascii="Times New Roman" w:eastAsia="Calibri" w:hAnsi="Times New Roman" w:cs="Times New Roman"/>
          <w:sz w:val="28"/>
          <w:szCs w:val="28"/>
        </w:rPr>
        <w:t xml:space="preserve"> год в сумме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2FF4" w:rsidRPr="009B2FF4">
        <w:rPr>
          <w:rFonts w:ascii="Times New Roman" w:eastAsia="Calibri" w:hAnsi="Times New Roman" w:cs="Times New Roman"/>
          <w:sz w:val="28"/>
          <w:szCs w:val="28"/>
        </w:rPr>
        <w:t>1166480,3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B2FF4" w:rsidRPr="009B2FF4">
        <w:rPr>
          <w:rFonts w:ascii="Times New Roman" w:hAnsi="Times New Roman" w:cs="Times New Roman"/>
          <w:spacing w:val="-4"/>
          <w:sz w:val="28"/>
          <w:szCs w:val="28"/>
        </w:rPr>
        <w:t>29162,1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9B2FF4">
        <w:rPr>
          <w:rFonts w:ascii="Times New Roman" w:eastAsia="Calibri" w:hAnsi="Times New Roman" w:cs="Times New Roman"/>
          <w:sz w:val="28"/>
          <w:szCs w:val="28"/>
        </w:rPr>
        <w:t>1224408,3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B2FF4">
        <w:rPr>
          <w:rFonts w:ascii="Times New Roman" w:hAnsi="Times New Roman" w:cs="Times New Roman"/>
          <w:spacing w:val="-4"/>
          <w:sz w:val="28"/>
          <w:szCs w:val="28"/>
        </w:rPr>
        <w:t>61220,5</w:t>
      </w:r>
      <w:r w:rsidR="00B408B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распределения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доходов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>между</w:t>
      </w:r>
      <w:r w:rsidR="00193F7A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</w:t>
      </w:r>
      <w:r w:rsidR="004F3936" w:rsidRPr="002B0CF6">
        <w:rPr>
          <w:rFonts w:ascii="Times New Roman" w:eastAsia="Calibri" w:hAnsi="Times New Roman" w:cs="Times New Roman"/>
          <w:sz w:val="28"/>
          <w:szCs w:val="28"/>
        </w:rPr>
        <w:t>и бюджетами поселений</w:t>
      </w:r>
      <w:r w:rsidR="00084E4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1.</w:t>
      </w:r>
    </w:p>
    <w:p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3F1235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3F1235"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3F1235">
        <w:rPr>
          <w:rFonts w:ascii="Times New Roman" w:hAnsi="Times New Roman" w:cs="Times New Roman"/>
          <w:bCs/>
          <w:sz w:val="28"/>
          <w:szCs w:val="28"/>
        </w:rPr>
        <w:t>4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026F93" w:rsidRPr="002B0CF6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24C7C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Еткульского муниципального района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2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408B9">
        <w:rPr>
          <w:rFonts w:ascii="Times New Roman" w:eastAsia="Calibri" w:hAnsi="Times New Roman" w:cs="Times New Roman"/>
          <w:sz w:val="28"/>
          <w:szCs w:val="28"/>
        </w:rPr>
        <w:t>106,9</w:t>
      </w:r>
      <w:r w:rsidR="002608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408B9">
        <w:rPr>
          <w:rFonts w:ascii="Times New Roman" w:eastAsia="Calibri" w:hAnsi="Times New Roman" w:cs="Times New Roman"/>
          <w:sz w:val="28"/>
          <w:szCs w:val="28"/>
        </w:rPr>
        <w:t xml:space="preserve">106,9 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408B9">
        <w:rPr>
          <w:rFonts w:ascii="Times New Roman" w:eastAsia="Calibri" w:hAnsi="Times New Roman" w:cs="Times New Roman"/>
          <w:sz w:val="28"/>
          <w:szCs w:val="28"/>
        </w:rPr>
        <w:t>106,9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553E" w:rsidRDefault="00803321" w:rsidP="0066488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B24C7C">
        <w:rPr>
          <w:rFonts w:ascii="Times New Roman" w:hAnsi="Times New Roman" w:cs="Times New Roman"/>
          <w:sz w:val="28"/>
          <w:szCs w:val="28"/>
        </w:rPr>
        <w:t>0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пунктом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F543E1" w:rsidRPr="002B0CF6">
        <w:rPr>
          <w:rFonts w:ascii="Times New Roman" w:hAnsi="Times New Roman" w:cs="Times New Roman"/>
          <w:snapToGrid w:val="0"/>
          <w:sz w:val="28"/>
          <w:szCs w:val="28"/>
        </w:rPr>
        <w:t>подраздела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3453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Положения о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бюджетном процессе в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Еткульском </w:t>
      </w:r>
      <w:r w:rsidR="00357C69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0C129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основанием для внесения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изменений в показатели сводной бюджетной росписи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местного 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бюджета является распределение зарезервированных в составе утвержденных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B076E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FE17E8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B076EC" w:rsidRPr="00B076EC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0D13C1" w:rsidRPr="00B076E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76EC" w:rsidRPr="00B076EC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D505EB" w:rsidRPr="00B076E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64AF" w:rsidRPr="00B076E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76EC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F235AC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</w:t>
      </w:r>
      <w:r w:rsidR="008908A0" w:rsidRPr="002B0CF6">
        <w:rPr>
          <w:rFonts w:ascii="Times New Roman" w:hAnsi="Times New Roman" w:cs="Times New Roman"/>
          <w:snapToGrid w:val="0"/>
          <w:sz w:val="28"/>
          <w:szCs w:val="28"/>
        </w:rPr>
        <w:t>решения</w:t>
      </w:r>
      <w:r w:rsidR="0066488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426D6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2732C2">
        <w:rPr>
          <w:rFonts w:ascii="Times New Roman" w:hAnsi="Times New Roman" w:cs="Times New Roman"/>
          <w:sz w:val="28"/>
          <w:szCs w:val="28"/>
        </w:rPr>
        <w:t>предусмотренных по целевой статье «Р</w:t>
      </w:r>
      <w:r w:rsidR="0043553E" w:rsidRPr="002732C2">
        <w:rPr>
          <w:rFonts w:ascii="Times New Roman" w:hAnsi="Times New Roman" w:cs="Times New Roman"/>
          <w:sz w:val="28"/>
          <w:szCs w:val="28"/>
        </w:rPr>
        <w:t>езервн</w:t>
      </w:r>
      <w:r w:rsidR="002732C2">
        <w:rPr>
          <w:rFonts w:ascii="Times New Roman" w:hAnsi="Times New Roman" w:cs="Times New Roman"/>
          <w:sz w:val="28"/>
          <w:szCs w:val="28"/>
        </w:rPr>
        <w:t>ый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фонд</w:t>
      </w:r>
      <w:r w:rsidR="002732C2">
        <w:rPr>
          <w:rFonts w:ascii="Times New Roman" w:hAnsi="Times New Roman" w:cs="Times New Roman"/>
          <w:sz w:val="28"/>
          <w:szCs w:val="28"/>
        </w:rPr>
        <w:t xml:space="preserve"> </w:t>
      </w:r>
      <w:r w:rsidR="0043553E" w:rsidRPr="002732C2">
        <w:rPr>
          <w:rFonts w:ascii="Times New Roman" w:hAnsi="Times New Roman" w:cs="Times New Roman"/>
          <w:sz w:val="28"/>
          <w:szCs w:val="28"/>
        </w:rPr>
        <w:t>администрации Еткульского муниципального района</w:t>
      </w:r>
      <w:r w:rsidR="002732C2">
        <w:rPr>
          <w:rFonts w:ascii="Times New Roman" w:hAnsi="Times New Roman" w:cs="Times New Roman"/>
          <w:sz w:val="28"/>
          <w:szCs w:val="28"/>
        </w:rPr>
        <w:t>» подраздела «Резервные фонды»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732C2">
        <w:rPr>
          <w:rFonts w:ascii="Times New Roman" w:hAnsi="Times New Roman" w:cs="Times New Roman"/>
          <w:sz w:val="28"/>
          <w:szCs w:val="28"/>
        </w:rPr>
        <w:t>а</w:t>
      </w:r>
      <w:r w:rsidR="0043553E" w:rsidRPr="002732C2">
        <w:rPr>
          <w:rFonts w:ascii="Times New Roman" w:hAnsi="Times New Roman" w:cs="Times New Roman"/>
          <w:sz w:val="28"/>
          <w:szCs w:val="28"/>
        </w:rPr>
        <w:t xml:space="preserve"> «Общегосударственные вопросы»</w:t>
      </w:r>
      <w:r w:rsidR="0043553E" w:rsidRPr="001B24FF">
        <w:rPr>
          <w:rFonts w:ascii="Times New Roman" w:hAnsi="Times New Roman" w:cs="Times New Roman"/>
          <w:sz w:val="28"/>
          <w:szCs w:val="28"/>
        </w:rPr>
        <w:t xml:space="preserve"> классификации</w:t>
      </w:r>
      <w:proofErr w:type="gramEnd"/>
      <w:r w:rsidR="0043553E" w:rsidRPr="001B24FF">
        <w:rPr>
          <w:rFonts w:ascii="Times New Roman" w:hAnsi="Times New Roman" w:cs="Times New Roman"/>
          <w:sz w:val="28"/>
          <w:szCs w:val="28"/>
        </w:rPr>
        <w:t xml:space="preserve"> расходов бюджетов</w:t>
      </w:r>
      <w:r w:rsidR="002732C2">
        <w:rPr>
          <w:rFonts w:ascii="Times New Roman" w:hAnsi="Times New Roman" w:cs="Times New Roman"/>
          <w:sz w:val="28"/>
          <w:szCs w:val="28"/>
        </w:rPr>
        <w:t>,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</w:t>
      </w:r>
      <w:r w:rsidR="005D326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Положением о порядке расходования средств </w:t>
      </w:r>
      <w:r w:rsidR="00602C51"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резервного фонда </w:t>
      </w:r>
      <w:r w:rsidR="00602C51">
        <w:rPr>
          <w:rFonts w:ascii="Times New Roman" w:hAnsi="Times New Roman" w:cs="Times New Roman"/>
          <w:snapToGrid w:val="0"/>
          <w:sz w:val="28"/>
          <w:szCs w:val="28"/>
        </w:rPr>
        <w:t>администрации Ет</w:t>
      </w:r>
      <w:r w:rsidR="0066488E">
        <w:rPr>
          <w:rFonts w:ascii="Times New Roman" w:hAnsi="Times New Roman" w:cs="Times New Roman"/>
          <w:snapToGrid w:val="0"/>
          <w:sz w:val="28"/>
          <w:szCs w:val="28"/>
        </w:rPr>
        <w:t>кульского муниципального района.</w:t>
      </w:r>
    </w:p>
    <w:p w:rsidR="00436B0B" w:rsidRPr="002B0CF6" w:rsidRDefault="008908A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.3 </w:t>
      </w:r>
      <w:r w:rsidR="001A77C6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подраздела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AA00F0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Еткульском</w:t>
      </w:r>
      <w:r w:rsidR="00184982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D13C1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муниципальном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районе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следующ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ие </w:t>
      </w:r>
      <w:r w:rsidR="009673FC"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основания для внесения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изменений в показатели сводной бюджетной росписи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бюджета: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43553E" w:rsidRPr="002B0CF6" w:rsidRDefault="0043553E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администрацией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Еткульского муниципального района (далее – </w:t>
      </w:r>
      <w:r w:rsidR="00DA63EA" w:rsidRPr="002B0CF6">
        <w:rPr>
          <w:rFonts w:ascii="Times New Roman" w:hAnsi="Times New Roman" w:cs="Times New Roman"/>
          <w:snapToGrid w:val="0"/>
          <w:sz w:val="28"/>
          <w:szCs w:val="28"/>
        </w:rPr>
        <w:t>администрация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района)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lastRenderedPageBreak/>
        <w:t xml:space="preserve">«Национальная безопасность и правоохранительная деятельность», «Охрана окружающей 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между кодами классификации расходов бюджетов </w:t>
      </w:r>
      <w:r w:rsidR="00952EE1" w:rsidRPr="002B0CF6">
        <w:rPr>
          <w:rFonts w:ascii="Times New Roman" w:hAnsi="Times New Roman" w:cs="Times New Roman"/>
          <w:sz w:val="28"/>
          <w:szCs w:val="28"/>
        </w:rPr>
        <w:t>и (или) между главными распорядителями средств местного бюджета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553E" w:rsidRPr="002B0CF6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района решений об утверждении 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 xml:space="preserve">, </w:t>
      </w:r>
      <w:r w:rsidR="007A475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0D13C1" w:rsidRPr="002B0CF6">
        <w:rPr>
          <w:rFonts w:ascii="Times New Roman" w:hAnsi="Times New Roman" w:cs="Times New Roman"/>
          <w:sz w:val="28"/>
          <w:szCs w:val="28"/>
        </w:rPr>
        <w:t>муниципальные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 казенными учреждениями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в качестве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добровольных пожертвований;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</w:t>
      </w:r>
      <w:r w:rsidR="000F68A2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средств, полученных 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муниципальными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казенны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ми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985DDB" w:rsidRPr="002B0CF6">
        <w:rPr>
          <w:rFonts w:ascii="Times New Roman" w:eastAsia="Calibri" w:hAnsi="Times New Roman" w:cs="Times New Roman"/>
          <w:sz w:val="28"/>
          <w:szCs w:val="28"/>
        </w:rPr>
        <w:t>ями в качестве возмещения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ущерба при </w:t>
      </w:r>
      <w:r w:rsidR="00952EE1" w:rsidRPr="002B0CF6"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случаев;</w:t>
      </w:r>
    </w:p>
    <w:p w:rsidR="00952EE1" w:rsidRPr="002B0CF6" w:rsidRDefault="00952EE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перераспределение </w:t>
      </w:r>
      <w:r w:rsidR="007A475E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>, предусмотренных главному распорядителю средств местного бюджета на финансовое обеспечение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выполнения </w:t>
      </w:r>
      <w:r w:rsidR="007A475E">
        <w:rPr>
          <w:rFonts w:ascii="Times New Roman" w:eastAsia="Calibri" w:hAnsi="Times New Roman" w:cs="Times New Roman"/>
          <w:sz w:val="28"/>
          <w:szCs w:val="28"/>
        </w:rPr>
        <w:t>работ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A475E">
        <w:rPr>
          <w:rFonts w:ascii="Times New Roman" w:eastAsia="Calibri" w:hAnsi="Times New Roman" w:cs="Times New Roman"/>
          <w:sz w:val="28"/>
          <w:szCs w:val="28"/>
        </w:rPr>
        <w:t xml:space="preserve">оказания </w:t>
      </w:r>
      <w:r w:rsidR="004B6C4A" w:rsidRPr="002B0CF6">
        <w:rPr>
          <w:rFonts w:ascii="Times New Roman" w:eastAsia="Calibri" w:hAnsi="Times New Roman" w:cs="Times New Roman"/>
          <w:sz w:val="28"/>
          <w:szCs w:val="28"/>
        </w:rPr>
        <w:t>услуг) муниципальными учреждениями, в том числе в форме субсидий на финансовое обеспечение выполнения ими муниципального задания, субсидий на иные цели, между подразделами классификации расходов бюджетов.</w:t>
      </w:r>
    </w:p>
    <w:p w:rsidR="00436B0B" w:rsidRPr="002B0CF6" w:rsidRDefault="0098690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 w:rsidR="00B24C7C">
        <w:rPr>
          <w:rFonts w:ascii="Times New Roman" w:eastAsia="Calibri" w:hAnsi="Times New Roman" w:cs="Times New Roman"/>
          <w:sz w:val="28"/>
          <w:szCs w:val="28"/>
        </w:rPr>
        <w:t>1</w:t>
      </w:r>
      <w:r w:rsidR="00E03E1B"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Pr="00525E26">
        <w:rPr>
          <w:rFonts w:ascii="Times New Roman" w:eastAsia="Calibri" w:hAnsi="Times New Roman" w:cs="Times New Roman"/>
          <w:sz w:val="28"/>
          <w:szCs w:val="28"/>
        </w:rPr>
        <w:t>)</w:t>
      </w:r>
      <w:r w:rsidRPr="00525E26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4)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5)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6)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7)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4B6C4A" w:rsidRPr="002B0CF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4B6C4A" w:rsidRPr="002B0CF6">
        <w:rPr>
          <w:rFonts w:ascii="Times New Roman" w:hAnsi="Times New Roman" w:cs="Times New Roman"/>
          <w:sz w:val="28"/>
          <w:szCs w:val="28"/>
        </w:rPr>
        <w:t>осуществляется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4B6C4A" w:rsidRPr="002B0CF6">
        <w:rPr>
          <w:rFonts w:ascii="Times New Roman" w:hAnsi="Times New Roman" w:cs="Times New Roman"/>
          <w:sz w:val="28"/>
          <w:szCs w:val="28"/>
        </w:rPr>
        <w:t xml:space="preserve">ежемесячно в размере 1/12 от годового объема </w:t>
      </w:r>
      <w:r w:rsidRPr="002B0CF6">
        <w:rPr>
          <w:rFonts w:ascii="Times New Roman" w:hAnsi="Times New Roman" w:cs="Times New Roman"/>
          <w:sz w:val="28"/>
          <w:szCs w:val="28"/>
        </w:rPr>
        <w:t>субсидий муниципальным бюджетным и автономным учреждениям на выполнение муниципальных заданий на оказание муниципальных услуг (выполнение раб</w:t>
      </w:r>
      <w:r w:rsidR="00DC4488" w:rsidRPr="002B0CF6">
        <w:rPr>
          <w:rFonts w:ascii="Times New Roman" w:hAnsi="Times New Roman" w:cs="Times New Roman"/>
          <w:sz w:val="28"/>
          <w:szCs w:val="28"/>
        </w:rPr>
        <w:t>от)</w:t>
      </w:r>
      <w:r w:rsidR="004B6C4A" w:rsidRPr="002B0CF6">
        <w:rPr>
          <w:rFonts w:ascii="Times New Roman" w:hAnsi="Times New Roman" w:cs="Times New Roman"/>
          <w:sz w:val="28"/>
          <w:szCs w:val="28"/>
        </w:rPr>
        <w:t>.</w:t>
      </w:r>
    </w:p>
    <w:p w:rsidR="0043553E" w:rsidRPr="002B0CF6" w:rsidRDefault="00DC4488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на </w:t>
      </w:r>
      <w:r w:rsidR="007A6B92" w:rsidRPr="002B0CF6">
        <w:rPr>
          <w:rFonts w:ascii="Times New Roman" w:hAnsi="Times New Roman" w:cs="Times New Roman"/>
          <w:sz w:val="28"/>
          <w:szCs w:val="28"/>
        </w:rPr>
        <w:t>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43553E" w:rsidRPr="002B0CF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Еткульского муниципального района:</w:t>
      </w:r>
    </w:p>
    <w:p w:rsidR="0043553E" w:rsidRPr="002B0CF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на предоставление субсидий муниципальным бюджетным и автономным учреждениям на выполнение 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bookmarkStart w:id="0" w:name="_GoBack"/>
      <w:bookmarkEnd w:id="0"/>
      <w:r w:rsidRPr="002B0CF6">
        <w:rPr>
          <w:rFonts w:ascii="Times New Roman" w:hAnsi="Times New Roman" w:cs="Times New Roman"/>
          <w:sz w:val="28"/>
          <w:szCs w:val="28"/>
        </w:rPr>
        <w:t xml:space="preserve">заданий на оказание </w:t>
      </w:r>
      <w:r w:rsidR="00BD5E54" w:rsidRPr="002B0CF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</w:t>
      </w:r>
      <w:r w:rsidRPr="002B0CF6">
        <w:rPr>
          <w:rFonts w:ascii="Times New Roman" w:hAnsi="Times New Roman" w:cs="Times New Roman"/>
          <w:sz w:val="28"/>
          <w:szCs w:val="28"/>
        </w:rPr>
        <w:t>услуг (выполнение работ) свыше 1/</w:t>
      </w:r>
      <w:r w:rsidR="00DC4488" w:rsidRPr="002B0CF6">
        <w:rPr>
          <w:rFonts w:ascii="Times New Roman" w:hAnsi="Times New Roman" w:cs="Times New Roman"/>
          <w:sz w:val="28"/>
          <w:szCs w:val="28"/>
        </w:rPr>
        <w:t>12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в </w:t>
      </w:r>
      <w:r w:rsidR="00DC4488" w:rsidRPr="002B0CF6">
        <w:rPr>
          <w:rFonts w:ascii="Times New Roman" w:hAnsi="Times New Roman" w:cs="Times New Roman"/>
          <w:sz w:val="28"/>
          <w:szCs w:val="28"/>
        </w:rPr>
        <w:t>месяц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от годового объема указанных субсидий и на иные цели;</w:t>
      </w:r>
    </w:p>
    <w:p w:rsidR="0043553E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по иным направлениям расходо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в, не указанным в </w:t>
      </w:r>
      <w:r w:rsidR="004F3936" w:rsidRPr="002B0CF6">
        <w:rPr>
          <w:rFonts w:ascii="Times New Roman" w:hAnsi="Times New Roman" w:cs="Times New Roman"/>
          <w:sz w:val="28"/>
          <w:szCs w:val="28"/>
        </w:rPr>
        <w:t>под</w:t>
      </w:r>
      <w:r w:rsidR="00BD5E54" w:rsidRPr="002B0CF6">
        <w:rPr>
          <w:rFonts w:ascii="Times New Roman" w:hAnsi="Times New Roman" w:cs="Times New Roman"/>
          <w:sz w:val="28"/>
          <w:szCs w:val="28"/>
        </w:rPr>
        <w:t>пунктах 1 - 7</w:t>
      </w:r>
      <w:r w:rsidRPr="002B0CF6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525E26">
        <w:rPr>
          <w:rFonts w:ascii="Times New Roman" w:hAnsi="Times New Roman" w:cs="Times New Roman"/>
          <w:sz w:val="28"/>
          <w:szCs w:val="28"/>
        </w:rPr>
        <w:t>го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525E26">
        <w:rPr>
          <w:rFonts w:ascii="Times New Roman" w:hAnsi="Times New Roman" w:cs="Times New Roman"/>
          <w:sz w:val="28"/>
          <w:szCs w:val="28"/>
        </w:rPr>
        <w:t>пункта</w:t>
      </w:r>
      <w:r w:rsidRPr="002B0C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00F0" w:rsidRDefault="00AA00F0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8A8">
        <w:rPr>
          <w:rFonts w:ascii="Times New Roman" w:eastAsia="Calibri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 w:rsidR="00C0070F">
        <w:rPr>
          <w:rFonts w:ascii="Times New Roman" w:eastAsia="Calibri" w:hAnsi="Times New Roman" w:cs="Times New Roman"/>
          <w:sz w:val="28"/>
          <w:szCs w:val="28"/>
        </w:rPr>
        <w:t>3</w:t>
      </w:r>
      <w:r w:rsidRPr="003748A8">
        <w:rPr>
          <w:rFonts w:ascii="Times New Roman" w:eastAsia="Calibri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Еткульского  муниципального района на осуществление закупок товаров, работ, услуг для обеспечения муниципальных нужд в размере, не превышающем объема предусмотренных настоящим Решением на плановый период 202</w:t>
      </w:r>
      <w:r w:rsidR="00C0070F">
        <w:rPr>
          <w:rFonts w:ascii="Times New Roman" w:eastAsia="Calibri" w:hAnsi="Times New Roman" w:cs="Times New Roman"/>
          <w:sz w:val="28"/>
          <w:szCs w:val="28"/>
        </w:rPr>
        <w:t>3</w:t>
      </w:r>
      <w:r w:rsidRPr="003748A8">
        <w:rPr>
          <w:rFonts w:ascii="Times New Roman" w:eastAsia="Calibri" w:hAnsi="Times New Roman" w:cs="Times New Roman"/>
          <w:sz w:val="28"/>
          <w:szCs w:val="28"/>
        </w:rPr>
        <w:t xml:space="preserve"> года бюджетных ассигнований</w:t>
      </w:r>
      <w:r w:rsidR="003748A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635B4" w:rsidRPr="006635B4" w:rsidRDefault="006635B4" w:rsidP="00092C40">
      <w:pPr>
        <w:pStyle w:val="ConsPlusNormal"/>
        <w:widowControl/>
        <w:tabs>
          <w:tab w:val="left" w:pos="1134"/>
        </w:tabs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1</w:t>
      </w:r>
      <w:r w:rsidR="00B24C7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:rsidR="006635B4" w:rsidRPr="00FE2F2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E2F2F">
        <w:rPr>
          <w:rFonts w:ascii="Times New Roman" w:hAnsi="Times New Roman" w:cs="Times New Roman"/>
          <w:sz w:val="28"/>
          <w:szCs w:val="28"/>
        </w:rPr>
        <w:t xml:space="preserve">на 1 января 2023 года в сумме </w:t>
      </w:r>
      <w:r w:rsidR="00960056" w:rsidRPr="00FE2F2F">
        <w:rPr>
          <w:rFonts w:ascii="Times New Roman" w:hAnsi="Times New Roman" w:cs="Times New Roman"/>
          <w:sz w:val="28"/>
          <w:szCs w:val="28"/>
        </w:rPr>
        <w:t>9037,89</w:t>
      </w:r>
      <w:r w:rsidRPr="00FE2F2F">
        <w:rPr>
          <w:rFonts w:ascii="Times New Roman" w:hAnsi="Times New Roman" w:cs="Times New Roman"/>
          <w:sz w:val="28"/>
          <w:szCs w:val="28"/>
        </w:rPr>
        <w:t xml:space="preserve">  тыс. рублей, в том числе верхний предел долга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6635B4" w:rsidRPr="00FE2F2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E2F2F">
        <w:rPr>
          <w:rFonts w:ascii="Times New Roman" w:hAnsi="Times New Roman" w:cs="Times New Roman"/>
          <w:sz w:val="28"/>
          <w:szCs w:val="28"/>
        </w:rPr>
        <w:t xml:space="preserve">на 1 января 2024 года в сумме </w:t>
      </w:r>
      <w:r w:rsidR="00960056" w:rsidRPr="00FE2F2F">
        <w:rPr>
          <w:rFonts w:ascii="Times New Roman" w:hAnsi="Times New Roman" w:cs="Times New Roman"/>
          <w:sz w:val="28"/>
          <w:szCs w:val="28"/>
        </w:rPr>
        <w:t>10450,51</w:t>
      </w:r>
      <w:r w:rsidRPr="00FE2F2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FE2F2F">
        <w:rPr>
          <w:rFonts w:ascii="Times New Roman" w:eastAsia="Calibri" w:hAnsi="Times New Roman" w:cs="Times New Roman"/>
          <w:sz w:val="28"/>
          <w:szCs w:val="28"/>
        </w:rPr>
        <w:t>0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6635B4" w:rsidRPr="00FE2F2F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FE2F2F">
        <w:rPr>
          <w:rFonts w:ascii="Times New Roman" w:hAnsi="Times New Roman" w:cs="Times New Roman"/>
          <w:sz w:val="28"/>
          <w:szCs w:val="28"/>
        </w:rPr>
        <w:t xml:space="preserve">на 1 января 2025 года в сумме </w:t>
      </w:r>
      <w:r w:rsidR="00960056" w:rsidRPr="00FE2F2F">
        <w:rPr>
          <w:rFonts w:ascii="Times New Roman" w:hAnsi="Times New Roman" w:cs="Times New Roman"/>
          <w:sz w:val="28"/>
          <w:szCs w:val="28"/>
        </w:rPr>
        <w:t>10768,39</w:t>
      </w:r>
      <w:r w:rsidRPr="00FE2F2F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FE2F2F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FE2F2F">
        <w:rPr>
          <w:rFonts w:ascii="Times New Roman" w:eastAsia="Calibri" w:hAnsi="Times New Roman" w:cs="Times New Roman"/>
          <w:sz w:val="28"/>
          <w:szCs w:val="28"/>
        </w:rPr>
        <w:t>0</w:t>
      </w:r>
      <w:r w:rsidRPr="00FE2F2F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FE2F2F">
        <w:rPr>
          <w:spacing w:val="-8"/>
          <w:sz w:val="28"/>
          <w:szCs w:val="28"/>
        </w:rPr>
        <w:t xml:space="preserve"> </w:t>
      </w:r>
    </w:p>
    <w:p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 и на 202</w:t>
      </w:r>
      <w:r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572B89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6635B4" w:rsidRPr="006635B4" w:rsidRDefault="006635B4" w:rsidP="006635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24C7C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 и погашение долговых обязательств,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 и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рублей.</w:t>
      </w:r>
    </w:p>
    <w:p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092C40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913646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13646"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913646"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092C40">
        <w:rPr>
          <w:rFonts w:ascii="Times New Roman" w:hAnsi="Times New Roman" w:cs="Times New Roman"/>
          <w:sz w:val="28"/>
          <w:szCs w:val="28"/>
        </w:rPr>
        <w:t>4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 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092C40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4547" w:rsidRPr="001942E6" w:rsidRDefault="00986901" w:rsidP="004A603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97C25">
        <w:rPr>
          <w:rFonts w:ascii="Times New Roman" w:eastAsia="Calibri" w:hAnsi="Times New Roman" w:cs="Times New Roman"/>
          <w:sz w:val="28"/>
          <w:szCs w:val="28"/>
        </w:rPr>
        <w:t>1</w:t>
      </w:r>
      <w:r w:rsidR="00092C40">
        <w:rPr>
          <w:rFonts w:ascii="Times New Roman" w:eastAsia="Calibri" w:hAnsi="Times New Roman" w:cs="Times New Roman"/>
          <w:sz w:val="28"/>
          <w:szCs w:val="28"/>
        </w:rPr>
        <w:t>6</w:t>
      </w:r>
      <w:r w:rsidR="002236FA" w:rsidRPr="00B97C25">
        <w:rPr>
          <w:rFonts w:ascii="Times New Roman" w:eastAsia="Calibri" w:hAnsi="Times New Roman" w:cs="Times New Roman"/>
          <w:sz w:val="28"/>
          <w:szCs w:val="28"/>
        </w:rPr>
        <w:t>. 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>Утвердить общий объем межбюджетных трансфертов, предоставляемых бюджетам сельских поселений из местного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 бюджета, в 20</w:t>
      </w:r>
      <w:r w:rsidR="00B97C25">
        <w:rPr>
          <w:rFonts w:ascii="Times New Roman" w:hAnsi="Times New Roman" w:cs="Times New Roman"/>
          <w:sz w:val="28"/>
          <w:szCs w:val="28"/>
        </w:rPr>
        <w:t>2</w:t>
      </w:r>
      <w:r w:rsidR="00913646">
        <w:rPr>
          <w:rFonts w:ascii="Times New Roman" w:hAnsi="Times New Roman" w:cs="Times New Roman"/>
          <w:sz w:val="28"/>
          <w:szCs w:val="28"/>
        </w:rPr>
        <w:t>2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</w:t>
      </w:r>
      <w:r w:rsidR="0095253A">
        <w:rPr>
          <w:rFonts w:ascii="Times New Roman" w:eastAsia="Times New Roman" w:hAnsi="Times New Roman" w:cs="Times New Roman"/>
          <w:sz w:val="28"/>
          <w:szCs w:val="28"/>
        </w:rPr>
        <w:t xml:space="preserve">146574,0 </w:t>
      </w:r>
      <w:r w:rsidR="00B408B9" w:rsidRPr="001942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7A84" w:rsidRPr="001942E6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E03E1B" w:rsidRPr="001942E6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9F7B7A" w:rsidRPr="001942E6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986D80" w:rsidRPr="001942E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E4547" w:rsidRPr="001942E6">
        <w:rPr>
          <w:rFonts w:ascii="Times New Roman" w:hAnsi="Times New Roman" w:cs="Times New Roman"/>
          <w:sz w:val="28"/>
          <w:szCs w:val="28"/>
        </w:rPr>
        <w:t xml:space="preserve"> в 20</w:t>
      </w:r>
      <w:r w:rsidR="003B76E0" w:rsidRPr="001942E6">
        <w:rPr>
          <w:rFonts w:ascii="Times New Roman" w:hAnsi="Times New Roman" w:cs="Times New Roman"/>
          <w:sz w:val="28"/>
          <w:szCs w:val="28"/>
        </w:rPr>
        <w:t>2</w:t>
      </w:r>
      <w:r w:rsidR="00913646" w:rsidRPr="001942E6">
        <w:rPr>
          <w:rFonts w:ascii="Times New Roman" w:hAnsi="Times New Roman" w:cs="Times New Roman"/>
          <w:sz w:val="28"/>
          <w:szCs w:val="28"/>
        </w:rPr>
        <w:t>3</w:t>
      </w:r>
      <w:r w:rsidR="00BE4547" w:rsidRPr="001942E6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20320E" w:rsidRPr="001942E6">
        <w:rPr>
          <w:rFonts w:ascii="Times New Roman" w:hAnsi="Times New Roman" w:cs="Times New Roman"/>
          <w:sz w:val="28"/>
          <w:szCs w:val="28"/>
        </w:rPr>
        <w:t>751</w:t>
      </w:r>
      <w:r w:rsidR="000C7453">
        <w:rPr>
          <w:rFonts w:ascii="Times New Roman" w:hAnsi="Times New Roman" w:cs="Times New Roman"/>
          <w:sz w:val="28"/>
          <w:szCs w:val="28"/>
        </w:rPr>
        <w:t>6</w:t>
      </w:r>
      <w:r w:rsidR="0095253A">
        <w:rPr>
          <w:rFonts w:ascii="Times New Roman" w:hAnsi="Times New Roman" w:cs="Times New Roman"/>
          <w:sz w:val="28"/>
          <w:szCs w:val="28"/>
        </w:rPr>
        <w:t xml:space="preserve">0,1 </w:t>
      </w:r>
      <w:r w:rsidR="00BE4547" w:rsidRPr="001942E6">
        <w:rPr>
          <w:rFonts w:ascii="Times New Roman" w:hAnsi="Times New Roman" w:cs="Times New Roman"/>
          <w:sz w:val="28"/>
          <w:szCs w:val="28"/>
        </w:rPr>
        <w:t>тыс. рублей, в 20</w:t>
      </w:r>
      <w:r w:rsidR="00647469" w:rsidRPr="001942E6">
        <w:rPr>
          <w:rFonts w:ascii="Times New Roman" w:hAnsi="Times New Roman" w:cs="Times New Roman"/>
          <w:sz w:val="28"/>
          <w:szCs w:val="28"/>
        </w:rPr>
        <w:t>2</w:t>
      </w:r>
      <w:r w:rsidR="00913646" w:rsidRPr="001942E6">
        <w:rPr>
          <w:rFonts w:ascii="Times New Roman" w:hAnsi="Times New Roman" w:cs="Times New Roman"/>
          <w:sz w:val="28"/>
          <w:szCs w:val="28"/>
        </w:rPr>
        <w:t>4</w:t>
      </w:r>
      <w:r w:rsidR="00BE4547" w:rsidRPr="001942E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0320E" w:rsidRPr="001942E6">
        <w:rPr>
          <w:rFonts w:ascii="Times New Roman" w:hAnsi="Times New Roman" w:cs="Times New Roman"/>
          <w:sz w:val="28"/>
          <w:szCs w:val="28"/>
        </w:rPr>
        <w:t>76316,6</w:t>
      </w:r>
      <w:r w:rsidR="00BE4547" w:rsidRPr="001942E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17A84" w:rsidRDefault="004A6031" w:rsidP="00A17A8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092C40">
        <w:rPr>
          <w:rFonts w:ascii="Times New Roman" w:eastAsia="Times New Roman" w:hAnsi="Times New Roman" w:cs="Times New Roman"/>
          <w:sz w:val="28"/>
          <w:szCs w:val="28"/>
        </w:rPr>
        <w:t>7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>. Утвердить распределение межбюджетных трансфертов бюд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жетам сельских поселений на </w:t>
      </w:r>
      <w:r w:rsidR="00986D80" w:rsidRPr="002B0CF6">
        <w:rPr>
          <w:rFonts w:ascii="Times New Roman" w:hAnsi="Times New Roman" w:cs="Times New Roman"/>
          <w:sz w:val="28"/>
          <w:szCs w:val="28"/>
        </w:rPr>
        <w:t>20</w:t>
      </w:r>
      <w:r w:rsidR="00B97C25">
        <w:rPr>
          <w:rFonts w:ascii="Times New Roman" w:hAnsi="Times New Roman" w:cs="Times New Roman"/>
          <w:sz w:val="28"/>
          <w:szCs w:val="28"/>
        </w:rPr>
        <w:t>2</w:t>
      </w:r>
      <w:r w:rsidR="00913646">
        <w:rPr>
          <w:rFonts w:ascii="Times New Roman" w:hAnsi="Times New Roman" w:cs="Times New Roman"/>
          <w:sz w:val="28"/>
          <w:szCs w:val="28"/>
        </w:rPr>
        <w:t>2</w:t>
      </w:r>
      <w:r w:rsidR="00A17A84" w:rsidRPr="002B0CF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C07D8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986D80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913646">
        <w:rPr>
          <w:rFonts w:ascii="Times New Roman" w:hAnsi="Times New Roman" w:cs="Times New Roman"/>
          <w:sz w:val="28"/>
          <w:szCs w:val="28"/>
        </w:rPr>
        <w:t>3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647469">
        <w:rPr>
          <w:rFonts w:ascii="Times New Roman" w:hAnsi="Times New Roman" w:cs="Times New Roman"/>
          <w:sz w:val="28"/>
          <w:szCs w:val="28"/>
        </w:rPr>
        <w:t>2</w:t>
      </w:r>
      <w:r w:rsidR="00913646">
        <w:rPr>
          <w:rFonts w:ascii="Times New Roman" w:hAnsi="Times New Roman" w:cs="Times New Roman"/>
          <w:sz w:val="28"/>
          <w:szCs w:val="28"/>
        </w:rPr>
        <w:t>4</w:t>
      </w:r>
      <w:r w:rsidR="00986D80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86D80" w:rsidRPr="002B0C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39C0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B076EC">
        <w:rPr>
          <w:rFonts w:ascii="Times New Roman" w:hAnsi="Times New Roman" w:cs="Times New Roman"/>
          <w:sz w:val="28"/>
          <w:szCs w:val="28"/>
        </w:rPr>
        <w:t>0</w:t>
      </w:r>
      <w:r w:rsidR="006339C0">
        <w:rPr>
          <w:rFonts w:ascii="Times New Roman" w:hAnsi="Times New Roman" w:cs="Times New Roman"/>
          <w:sz w:val="28"/>
          <w:szCs w:val="28"/>
        </w:rPr>
        <w:t>.</w:t>
      </w:r>
    </w:p>
    <w:p w:rsidR="00F533D9" w:rsidRPr="00673A3E" w:rsidRDefault="00B24C7C" w:rsidP="0064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92C40">
        <w:rPr>
          <w:rFonts w:ascii="Times New Roman" w:hAnsi="Times New Roman" w:cs="Times New Roman"/>
          <w:sz w:val="28"/>
          <w:szCs w:val="28"/>
        </w:rPr>
        <w:t>8</w:t>
      </w:r>
      <w:r w:rsidR="00D92963">
        <w:rPr>
          <w:rFonts w:ascii="Times New Roman" w:hAnsi="Times New Roman" w:cs="Times New Roman"/>
          <w:sz w:val="28"/>
          <w:szCs w:val="28"/>
        </w:rPr>
        <w:t xml:space="preserve">. </w:t>
      </w:r>
      <w:r w:rsidR="00F533D9" w:rsidRPr="002732C2">
        <w:rPr>
          <w:rFonts w:ascii="Times New Roman" w:eastAsia="Calibri" w:hAnsi="Times New Roman" w:cs="Times New Roman"/>
          <w:sz w:val="28"/>
          <w:szCs w:val="28"/>
        </w:rPr>
        <w:t>Утвердить методику расчета размера</w:t>
      </w:r>
      <w:r w:rsidR="003E1CD5" w:rsidRPr="002732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2C2">
        <w:rPr>
          <w:rFonts w:ascii="Times New Roman" w:eastAsia="Calibri" w:hAnsi="Times New Roman" w:cs="Times New Roman"/>
          <w:sz w:val="28"/>
          <w:szCs w:val="28"/>
        </w:rPr>
        <w:t>иных</w:t>
      </w:r>
      <w:r w:rsidR="00E739FF" w:rsidRPr="002732C2">
        <w:rPr>
          <w:rFonts w:ascii="Times New Roman" w:eastAsia="Calibri" w:hAnsi="Times New Roman" w:cs="Times New Roman"/>
          <w:sz w:val="28"/>
          <w:szCs w:val="28"/>
        </w:rPr>
        <w:t xml:space="preserve"> межбюджетных трансфертов</w:t>
      </w:r>
      <w:r w:rsidR="006339C0" w:rsidRPr="002732C2">
        <w:rPr>
          <w:rFonts w:ascii="Times New Roman" w:hAnsi="Times New Roman" w:cs="Times New Roman"/>
          <w:sz w:val="28"/>
          <w:szCs w:val="28"/>
        </w:rPr>
        <w:t xml:space="preserve"> </w:t>
      </w:r>
      <w:r w:rsidR="002732C2">
        <w:rPr>
          <w:rFonts w:ascii="Times New Roman" w:hAnsi="Times New Roman" w:cs="Times New Roman"/>
          <w:sz w:val="28"/>
          <w:szCs w:val="28"/>
        </w:rPr>
        <w:t xml:space="preserve">бюджетам сельских поселений </w:t>
      </w:r>
      <w:r w:rsidR="006339C0" w:rsidRPr="002732C2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A03221">
        <w:rPr>
          <w:rFonts w:ascii="Times New Roman" w:hAnsi="Times New Roman" w:cs="Times New Roman"/>
          <w:sz w:val="28"/>
          <w:szCs w:val="28"/>
        </w:rPr>
        <w:t>1</w:t>
      </w:r>
      <w:r w:rsidR="006339C0" w:rsidRPr="002732C2">
        <w:rPr>
          <w:rFonts w:ascii="Times New Roman" w:hAnsi="Times New Roman" w:cs="Times New Roman"/>
          <w:sz w:val="28"/>
          <w:szCs w:val="28"/>
        </w:rPr>
        <w:t>.</w:t>
      </w:r>
    </w:p>
    <w:p w:rsidR="00F34959" w:rsidRPr="002B0CF6" w:rsidRDefault="00A03221" w:rsidP="00641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F533D9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органы местного самоуправления района вправе направлять межбюджетные трансферты из </w:t>
      </w:r>
      <w:r w:rsidR="00802262" w:rsidRPr="002B0CF6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t xml:space="preserve"> бюджета на оказание </w:t>
      </w:r>
      <w:r w:rsidR="00F34959" w:rsidRPr="002B0CF6"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финансовой помощи бюджетам сельских поселений по расходам, направляемым на решение вопросов местного значения сельских поселений.</w:t>
      </w:r>
    </w:p>
    <w:p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Еткульского муниципального района                                           Н.Н. Васильева</w:t>
      </w: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B5F" w:rsidRDefault="00C75B5F" w:rsidP="00F34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Default="00507FD8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5C18" w:rsidRPr="00FA5C18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>Ю.В. Кузьменков</w:t>
      </w: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F" w:rsidSect="000424B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B0B"/>
    <w:rsid w:val="00000EF6"/>
    <w:rsid w:val="00001B1B"/>
    <w:rsid w:val="00026A7E"/>
    <w:rsid w:val="00026F93"/>
    <w:rsid w:val="00030B17"/>
    <w:rsid w:val="00041BB4"/>
    <w:rsid w:val="000424BE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87FBF"/>
    <w:rsid w:val="00090601"/>
    <w:rsid w:val="00092C40"/>
    <w:rsid w:val="000B1318"/>
    <w:rsid w:val="000B16C5"/>
    <w:rsid w:val="000B77F6"/>
    <w:rsid w:val="000C129B"/>
    <w:rsid w:val="000C1CB0"/>
    <w:rsid w:val="000C426B"/>
    <w:rsid w:val="000C7453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33DA7"/>
    <w:rsid w:val="00135D35"/>
    <w:rsid w:val="00136964"/>
    <w:rsid w:val="00140CCB"/>
    <w:rsid w:val="00143813"/>
    <w:rsid w:val="00161390"/>
    <w:rsid w:val="00165A82"/>
    <w:rsid w:val="00180E4C"/>
    <w:rsid w:val="00183B99"/>
    <w:rsid w:val="00184982"/>
    <w:rsid w:val="00193F7A"/>
    <w:rsid w:val="001942E6"/>
    <w:rsid w:val="001948DA"/>
    <w:rsid w:val="0019753D"/>
    <w:rsid w:val="001A77C6"/>
    <w:rsid w:val="001B000D"/>
    <w:rsid w:val="001B0B25"/>
    <w:rsid w:val="001B1A25"/>
    <w:rsid w:val="001B24FF"/>
    <w:rsid w:val="001C0A8A"/>
    <w:rsid w:val="001C2A5C"/>
    <w:rsid w:val="001F1E09"/>
    <w:rsid w:val="00202232"/>
    <w:rsid w:val="00203078"/>
    <w:rsid w:val="0020320E"/>
    <w:rsid w:val="00212EB4"/>
    <w:rsid w:val="00216DE5"/>
    <w:rsid w:val="00221B1E"/>
    <w:rsid w:val="002236FA"/>
    <w:rsid w:val="002312C9"/>
    <w:rsid w:val="0023593E"/>
    <w:rsid w:val="0023607C"/>
    <w:rsid w:val="00236392"/>
    <w:rsid w:val="0024118D"/>
    <w:rsid w:val="00243D32"/>
    <w:rsid w:val="00244D89"/>
    <w:rsid w:val="00251C21"/>
    <w:rsid w:val="00252C42"/>
    <w:rsid w:val="002534F3"/>
    <w:rsid w:val="00257B80"/>
    <w:rsid w:val="002608DA"/>
    <w:rsid w:val="0026259B"/>
    <w:rsid w:val="00267DFE"/>
    <w:rsid w:val="002732C2"/>
    <w:rsid w:val="002747DC"/>
    <w:rsid w:val="00286DFF"/>
    <w:rsid w:val="00287598"/>
    <w:rsid w:val="002A404D"/>
    <w:rsid w:val="002B0CF6"/>
    <w:rsid w:val="002B147A"/>
    <w:rsid w:val="002B6577"/>
    <w:rsid w:val="002C71BA"/>
    <w:rsid w:val="002D2C02"/>
    <w:rsid w:val="002D2F4D"/>
    <w:rsid w:val="002F5D8D"/>
    <w:rsid w:val="002F6A71"/>
    <w:rsid w:val="002F77B7"/>
    <w:rsid w:val="00317F62"/>
    <w:rsid w:val="00320CB5"/>
    <w:rsid w:val="003503B7"/>
    <w:rsid w:val="003556FD"/>
    <w:rsid w:val="003571BD"/>
    <w:rsid w:val="00357C69"/>
    <w:rsid w:val="003630B3"/>
    <w:rsid w:val="00370D77"/>
    <w:rsid w:val="003717C9"/>
    <w:rsid w:val="003748A8"/>
    <w:rsid w:val="003A39B8"/>
    <w:rsid w:val="003B1797"/>
    <w:rsid w:val="003B365B"/>
    <w:rsid w:val="003B3F73"/>
    <w:rsid w:val="003B4CC2"/>
    <w:rsid w:val="003B76E0"/>
    <w:rsid w:val="003C0B84"/>
    <w:rsid w:val="003D67D3"/>
    <w:rsid w:val="003E1CD5"/>
    <w:rsid w:val="003F1235"/>
    <w:rsid w:val="003F365C"/>
    <w:rsid w:val="003F47E6"/>
    <w:rsid w:val="003F6702"/>
    <w:rsid w:val="00403746"/>
    <w:rsid w:val="00406209"/>
    <w:rsid w:val="00412577"/>
    <w:rsid w:val="004137A0"/>
    <w:rsid w:val="00427D0E"/>
    <w:rsid w:val="00432272"/>
    <w:rsid w:val="0043553E"/>
    <w:rsid w:val="00436B0B"/>
    <w:rsid w:val="00436C9C"/>
    <w:rsid w:val="00445976"/>
    <w:rsid w:val="00447A02"/>
    <w:rsid w:val="004521C1"/>
    <w:rsid w:val="0045527C"/>
    <w:rsid w:val="00467F11"/>
    <w:rsid w:val="0047577C"/>
    <w:rsid w:val="004806B5"/>
    <w:rsid w:val="00481A4E"/>
    <w:rsid w:val="00484724"/>
    <w:rsid w:val="00485C33"/>
    <w:rsid w:val="00486564"/>
    <w:rsid w:val="0049416D"/>
    <w:rsid w:val="00495B6B"/>
    <w:rsid w:val="004A3B9F"/>
    <w:rsid w:val="004A5394"/>
    <w:rsid w:val="004A5B21"/>
    <w:rsid w:val="004A603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4F7FF1"/>
    <w:rsid w:val="00502F7A"/>
    <w:rsid w:val="00507FD8"/>
    <w:rsid w:val="00517B4C"/>
    <w:rsid w:val="00525810"/>
    <w:rsid w:val="00525B69"/>
    <w:rsid w:val="00525E26"/>
    <w:rsid w:val="00533D24"/>
    <w:rsid w:val="00545054"/>
    <w:rsid w:val="00545D6D"/>
    <w:rsid w:val="00547414"/>
    <w:rsid w:val="00547870"/>
    <w:rsid w:val="00556313"/>
    <w:rsid w:val="0055788E"/>
    <w:rsid w:val="005639A6"/>
    <w:rsid w:val="00572B89"/>
    <w:rsid w:val="0058580B"/>
    <w:rsid w:val="005911C9"/>
    <w:rsid w:val="00593D7C"/>
    <w:rsid w:val="00595635"/>
    <w:rsid w:val="005A6031"/>
    <w:rsid w:val="005D1FB6"/>
    <w:rsid w:val="005D3266"/>
    <w:rsid w:val="005D542F"/>
    <w:rsid w:val="005E2EC2"/>
    <w:rsid w:val="005E5E25"/>
    <w:rsid w:val="00602C51"/>
    <w:rsid w:val="00605ED3"/>
    <w:rsid w:val="00620362"/>
    <w:rsid w:val="006339C0"/>
    <w:rsid w:val="0064117D"/>
    <w:rsid w:val="00647469"/>
    <w:rsid w:val="00651EA9"/>
    <w:rsid w:val="006635B4"/>
    <w:rsid w:val="0066488E"/>
    <w:rsid w:val="0067022A"/>
    <w:rsid w:val="00673A3E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417B"/>
    <w:rsid w:val="006E4547"/>
    <w:rsid w:val="006F2DB4"/>
    <w:rsid w:val="006F7F88"/>
    <w:rsid w:val="00701F04"/>
    <w:rsid w:val="00711C0E"/>
    <w:rsid w:val="0071226A"/>
    <w:rsid w:val="007122E7"/>
    <w:rsid w:val="00712E89"/>
    <w:rsid w:val="00715FE4"/>
    <w:rsid w:val="00720224"/>
    <w:rsid w:val="00720B57"/>
    <w:rsid w:val="00721B3E"/>
    <w:rsid w:val="0072748C"/>
    <w:rsid w:val="0073129D"/>
    <w:rsid w:val="00732FDD"/>
    <w:rsid w:val="00736663"/>
    <w:rsid w:val="00737276"/>
    <w:rsid w:val="007456E8"/>
    <w:rsid w:val="00746660"/>
    <w:rsid w:val="00754197"/>
    <w:rsid w:val="00756F9F"/>
    <w:rsid w:val="00772229"/>
    <w:rsid w:val="00774CEC"/>
    <w:rsid w:val="007821B3"/>
    <w:rsid w:val="00791AB8"/>
    <w:rsid w:val="00795CC7"/>
    <w:rsid w:val="007964AF"/>
    <w:rsid w:val="007A2201"/>
    <w:rsid w:val="007A475E"/>
    <w:rsid w:val="007A515B"/>
    <w:rsid w:val="007A542A"/>
    <w:rsid w:val="007A6B92"/>
    <w:rsid w:val="007A6C62"/>
    <w:rsid w:val="007A6C80"/>
    <w:rsid w:val="007B1937"/>
    <w:rsid w:val="007B3288"/>
    <w:rsid w:val="007B738F"/>
    <w:rsid w:val="007C5B77"/>
    <w:rsid w:val="007C5E3A"/>
    <w:rsid w:val="007D401C"/>
    <w:rsid w:val="007D6A79"/>
    <w:rsid w:val="007E4931"/>
    <w:rsid w:val="007E6775"/>
    <w:rsid w:val="007F15FD"/>
    <w:rsid w:val="007F42D0"/>
    <w:rsid w:val="007F5E73"/>
    <w:rsid w:val="00801B1B"/>
    <w:rsid w:val="00802262"/>
    <w:rsid w:val="00803321"/>
    <w:rsid w:val="008155B6"/>
    <w:rsid w:val="0081669F"/>
    <w:rsid w:val="00816997"/>
    <w:rsid w:val="00817F9B"/>
    <w:rsid w:val="008439C7"/>
    <w:rsid w:val="00843F87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D414D"/>
    <w:rsid w:val="008D76E9"/>
    <w:rsid w:val="008E1007"/>
    <w:rsid w:val="008E3438"/>
    <w:rsid w:val="008F01FD"/>
    <w:rsid w:val="00904F24"/>
    <w:rsid w:val="00913646"/>
    <w:rsid w:val="00920131"/>
    <w:rsid w:val="00941AB1"/>
    <w:rsid w:val="0095045A"/>
    <w:rsid w:val="0095253A"/>
    <w:rsid w:val="00952D3E"/>
    <w:rsid w:val="00952EE1"/>
    <w:rsid w:val="00960056"/>
    <w:rsid w:val="00962267"/>
    <w:rsid w:val="009673FC"/>
    <w:rsid w:val="00985DDB"/>
    <w:rsid w:val="00986901"/>
    <w:rsid w:val="00986D80"/>
    <w:rsid w:val="00993842"/>
    <w:rsid w:val="009A52F6"/>
    <w:rsid w:val="009B130C"/>
    <w:rsid w:val="009B1CD5"/>
    <w:rsid w:val="009B2EA2"/>
    <w:rsid w:val="009B2FF4"/>
    <w:rsid w:val="009C5E2A"/>
    <w:rsid w:val="009D1B24"/>
    <w:rsid w:val="009D55B4"/>
    <w:rsid w:val="009E19ED"/>
    <w:rsid w:val="009F2565"/>
    <w:rsid w:val="009F7B7A"/>
    <w:rsid w:val="00A01D46"/>
    <w:rsid w:val="00A03221"/>
    <w:rsid w:val="00A16E9F"/>
    <w:rsid w:val="00A17A84"/>
    <w:rsid w:val="00A30308"/>
    <w:rsid w:val="00A32D7D"/>
    <w:rsid w:val="00A37A15"/>
    <w:rsid w:val="00A54D27"/>
    <w:rsid w:val="00A62883"/>
    <w:rsid w:val="00A66255"/>
    <w:rsid w:val="00A678E8"/>
    <w:rsid w:val="00A77AB0"/>
    <w:rsid w:val="00A84248"/>
    <w:rsid w:val="00AA00F0"/>
    <w:rsid w:val="00AA14BC"/>
    <w:rsid w:val="00AB112D"/>
    <w:rsid w:val="00AB54BF"/>
    <w:rsid w:val="00AC1EF6"/>
    <w:rsid w:val="00AC43CB"/>
    <w:rsid w:val="00AD57A0"/>
    <w:rsid w:val="00AE0BFC"/>
    <w:rsid w:val="00AE3E84"/>
    <w:rsid w:val="00AE554E"/>
    <w:rsid w:val="00AF35AA"/>
    <w:rsid w:val="00B06667"/>
    <w:rsid w:val="00B076EC"/>
    <w:rsid w:val="00B16BC7"/>
    <w:rsid w:val="00B1709D"/>
    <w:rsid w:val="00B20A54"/>
    <w:rsid w:val="00B24C7C"/>
    <w:rsid w:val="00B345FF"/>
    <w:rsid w:val="00B408B9"/>
    <w:rsid w:val="00B426D6"/>
    <w:rsid w:val="00B516CB"/>
    <w:rsid w:val="00B54675"/>
    <w:rsid w:val="00B56354"/>
    <w:rsid w:val="00B67E5F"/>
    <w:rsid w:val="00B8186C"/>
    <w:rsid w:val="00B82625"/>
    <w:rsid w:val="00B866A8"/>
    <w:rsid w:val="00B93375"/>
    <w:rsid w:val="00B9665C"/>
    <w:rsid w:val="00B97C25"/>
    <w:rsid w:val="00BB7F8C"/>
    <w:rsid w:val="00BD5E54"/>
    <w:rsid w:val="00BE4547"/>
    <w:rsid w:val="00BF0AF8"/>
    <w:rsid w:val="00BF3B19"/>
    <w:rsid w:val="00C0070F"/>
    <w:rsid w:val="00C01F83"/>
    <w:rsid w:val="00C024AE"/>
    <w:rsid w:val="00C04387"/>
    <w:rsid w:val="00C1362A"/>
    <w:rsid w:val="00C3307C"/>
    <w:rsid w:val="00C34E70"/>
    <w:rsid w:val="00C3798D"/>
    <w:rsid w:val="00C46C12"/>
    <w:rsid w:val="00C75B5F"/>
    <w:rsid w:val="00C80596"/>
    <w:rsid w:val="00C80684"/>
    <w:rsid w:val="00C93A38"/>
    <w:rsid w:val="00C95D2B"/>
    <w:rsid w:val="00CA642B"/>
    <w:rsid w:val="00CA782B"/>
    <w:rsid w:val="00CB22F3"/>
    <w:rsid w:val="00CB7052"/>
    <w:rsid w:val="00CC07D8"/>
    <w:rsid w:val="00CC2798"/>
    <w:rsid w:val="00CD621B"/>
    <w:rsid w:val="00CD6595"/>
    <w:rsid w:val="00CE0595"/>
    <w:rsid w:val="00CE153D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363DF"/>
    <w:rsid w:val="00D4353B"/>
    <w:rsid w:val="00D505EB"/>
    <w:rsid w:val="00D52094"/>
    <w:rsid w:val="00D52567"/>
    <w:rsid w:val="00D67521"/>
    <w:rsid w:val="00D67E67"/>
    <w:rsid w:val="00D75B08"/>
    <w:rsid w:val="00D77F9B"/>
    <w:rsid w:val="00D8368E"/>
    <w:rsid w:val="00D90672"/>
    <w:rsid w:val="00D909E5"/>
    <w:rsid w:val="00D92963"/>
    <w:rsid w:val="00D97DF5"/>
    <w:rsid w:val="00DA5F9A"/>
    <w:rsid w:val="00DA63EA"/>
    <w:rsid w:val="00DC29D0"/>
    <w:rsid w:val="00DC39E3"/>
    <w:rsid w:val="00DC3D67"/>
    <w:rsid w:val="00DC4488"/>
    <w:rsid w:val="00DC6581"/>
    <w:rsid w:val="00DE4AD5"/>
    <w:rsid w:val="00DE6932"/>
    <w:rsid w:val="00DF28A7"/>
    <w:rsid w:val="00E03E1B"/>
    <w:rsid w:val="00E06636"/>
    <w:rsid w:val="00E07F50"/>
    <w:rsid w:val="00E113E1"/>
    <w:rsid w:val="00E17369"/>
    <w:rsid w:val="00E34689"/>
    <w:rsid w:val="00E41794"/>
    <w:rsid w:val="00E4181E"/>
    <w:rsid w:val="00E41A1E"/>
    <w:rsid w:val="00E41BC0"/>
    <w:rsid w:val="00E4255D"/>
    <w:rsid w:val="00E66717"/>
    <w:rsid w:val="00E739FF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6821"/>
    <w:rsid w:val="00EF4FC9"/>
    <w:rsid w:val="00EF628C"/>
    <w:rsid w:val="00EF768D"/>
    <w:rsid w:val="00F1067D"/>
    <w:rsid w:val="00F235AC"/>
    <w:rsid w:val="00F27403"/>
    <w:rsid w:val="00F30E30"/>
    <w:rsid w:val="00F3453F"/>
    <w:rsid w:val="00F34959"/>
    <w:rsid w:val="00F37901"/>
    <w:rsid w:val="00F4232D"/>
    <w:rsid w:val="00F533D9"/>
    <w:rsid w:val="00F543E1"/>
    <w:rsid w:val="00F62165"/>
    <w:rsid w:val="00F72D68"/>
    <w:rsid w:val="00F837C0"/>
    <w:rsid w:val="00F93BDB"/>
    <w:rsid w:val="00F9449A"/>
    <w:rsid w:val="00F94A2C"/>
    <w:rsid w:val="00FA5C18"/>
    <w:rsid w:val="00FB418C"/>
    <w:rsid w:val="00FC58F7"/>
    <w:rsid w:val="00FD3C2C"/>
    <w:rsid w:val="00FD4CB7"/>
    <w:rsid w:val="00FE0CD8"/>
    <w:rsid w:val="00FE17E8"/>
    <w:rsid w:val="00FE2504"/>
    <w:rsid w:val="00FE2F2F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AC9DC-4C66-47AC-BA65-AB8038766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2732</TotalTime>
  <Pages>5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Ольга</cp:lastModifiedBy>
  <cp:revision>193</cp:revision>
  <cp:lastPrinted>2021-11-12T10:24:00Z</cp:lastPrinted>
  <dcterms:created xsi:type="dcterms:W3CDTF">2011-11-28T03:53:00Z</dcterms:created>
  <dcterms:modified xsi:type="dcterms:W3CDTF">2021-12-21T05:04:00Z</dcterms:modified>
</cp:coreProperties>
</file>